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1963"/>
        <w:gridCol w:w="2551"/>
        <w:gridCol w:w="2410"/>
        <w:gridCol w:w="3436"/>
        <w:gridCol w:w="2274"/>
        <w:gridCol w:w="2937"/>
      </w:tblGrid>
      <w:tr w:rsidR="00857EFF" w:rsidTr="00857EFF">
        <w:trPr>
          <w:tblHeader/>
        </w:trPr>
        <w:tc>
          <w:tcPr>
            <w:tcW w:w="697" w:type="dxa"/>
            <w:shd w:val="clear" w:color="auto" w:fill="DDD9C3"/>
            <w:vAlign w:val="center"/>
          </w:tcPr>
          <w:p w:rsidR="00857EFF" w:rsidRDefault="00857EFF" w:rsidP="002710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Nr lekcji</w:t>
            </w:r>
          </w:p>
        </w:tc>
        <w:tc>
          <w:tcPr>
            <w:tcW w:w="1963" w:type="dxa"/>
            <w:shd w:val="clear" w:color="auto" w:fill="DDD9C3"/>
            <w:vAlign w:val="center"/>
          </w:tcPr>
          <w:p w:rsidR="00857EFF" w:rsidRDefault="00857EFF" w:rsidP="002710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Tytuł lekcji w podręczniku lub zeszycie ćwiczeń</w:t>
            </w:r>
          </w:p>
        </w:tc>
        <w:tc>
          <w:tcPr>
            <w:tcW w:w="2551" w:type="dxa"/>
            <w:shd w:val="clear" w:color="auto" w:fill="DDD9C3"/>
            <w:vAlign w:val="center"/>
          </w:tcPr>
          <w:p w:rsidR="00857EFF" w:rsidRDefault="00857EFF" w:rsidP="002710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Wymagania konieczne</w:t>
            </w:r>
          </w:p>
          <w:p w:rsidR="00857EFF" w:rsidRDefault="00857EFF" w:rsidP="002710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(ocena dopuszczająca).</w:t>
            </w:r>
            <w:r>
              <w:rPr>
                <w:b/>
                <w:sz w:val="20"/>
                <w:szCs w:val="22"/>
              </w:rPr>
              <w:br/>
              <w:t>Uczeń: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857EFF" w:rsidRDefault="00857EFF" w:rsidP="00271095">
            <w:pPr>
              <w:pStyle w:val="Tematkomentarza"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Wymagania podstawowe</w:t>
            </w:r>
          </w:p>
          <w:p w:rsidR="00857EFF" w:rsidRDefault="00857EFF" w:rsidP="002710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(ocena dostateczna).</w:t>
            </w:r>
            <w:r>
              <w:rPr>
                <w:b/>
                <w:sz w:val="20"/>
                <w:szCs w:val="22"/>
              </w:rPr>
              <w:br/>
              <w:t>Uczeń:</w:t>
            </w:r>
          </w:p>
        </w:tc>
        <w:tc>
          <w:tcPr>
            <w:tcW w:w="3436" w:type="dxa"/>
            <w:shd w:val="clear" w:color="auto" w:fill="DDD9C3"/>
            <w:vAlign w:val="center"/>
          </w:tcPr>
          <w:p w:rsidR="00857EFF" w:rsidRDefault="00857EFF" w:rsidP="002710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Wymagania rozszerzające</w:t>
            </w:r>
          </w:p>
          <w:p w:rsidR="00857EFF" w:rsidRDefault="00857EFF" w:rsidP="002710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(ocena dobra).</w:t>
            </w:r>
            <w:r>
              <w:rPr>
                <w:b/>
                <w:sz w:val="20"/>
                <w:szCs w:val="22"/>
              </w:rPr>
              <w:br/>
              <w:t>Uczeń:</w:t>
            </w:r>
          </w:p>
        </w:tc>
        <w:tc>
          <w:tcPr>
            <w:tcW w:w="2274" w:type="dxa"/>
            <w:shd w:val="clear" w:color="auto" w:fill="DDD9C3"/>
            <w:vAlign w:val="center"/>
          </w:tcPr>
          <w:p w:rsidR="00857EFF" w:rsidRDefault="00857EFF" w:rsidP="002710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Wymagania dopełniające</w:t>
            </w:r>
          </w:p>
          <w:p w:rsidR="00857EFF" w:rsidRDefault="00857EFF" w:rsidP="002710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(ocena bardzo dobra).</w:t>
            </w:r>
            <w:r>
              <w:rPr>
                <w:b/>
                <w:sz w:val="20"/>
                <w:szCs w:val="22"/>
              </w:rPr>
              <w:br/>
              <w:t>Uczeń:</w:t>
            </w:r>
          </w:p>
        </w:tc>
        <w:tc>
          <w:tcPr>
            <w:tcW w:w="2937" w:type="dxa"/>
            <w:shd w:val="clear" w:color="auto" w:fill="DDD9C3"/>
            <w:vAlign w:val="center"/>
          </w:tcPr>
          <w:p w:rsidR="00857EFF" w:rsidRDefault="00857EFF" w:rsidP="00271095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Wymagania wykraczające</w:t>
            </w:r>
          </w:p>
          <w:p w:rsidR="00857EFF" w:rsidRDefault="00857EFF" w:rsidP="00271095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(ocena celująca).</w:t>
            </w:r>
            <w:r>
              <w:rPr>
                <w:b/>
                <w:sz w:val="20"/>
                <w:szCs w:val="22"/>
              </w:rPr>
              <w:br/>
              <w:t>Uczeń:</w:t>
            </w:r>
          </w:p>
        </w:tc>
      </w:tr>
      <w:tr w:rsidR="00857EFF" w:rsidRPr="00F75F58" w:rsidTr="00857EFF">
        <w:tblPrEx>
          <w:tblLook w:val="04A0"/>
        </w:tblPrEx>
        <w:trPr>
          <w:cantSplit/>
        </w:trPr>
        <w:tc>
          <w:tcPr>
            <w:tcW w:w="16268" w:type="dxa"/>
            <w:gridSpan w:val="7"/>
          </w:tcPr>
          <w:p w:rsidR="00857EFF" w:rsidRDefault="00857EFF" w:rsidP="00271095">
            <w:pPr>
              <w:keepLines/>
              <w:rPr>
                <w:b/>
                <w:sz w:val="20"/>
                <w:szCs w:val="20"/>
              </w:rPr>
            </w:pPr>
            <w:r w:rsidRPr="00F75F58">
              <w:rPr>
                <w:b/>
                <w:sz w:val="20"/>
                <w:szCs w:val="20"/>
              </w:rPr>
              <w:t>Dział 4. KRAJOBRAZY WYŻYN I GÓR POLSKI – 12 godzin</w:t>
            </w:r>
          </w:p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</w:p>
        </w:tc>
      </w:tr>
      <w:tr w:rsidR="00857EFF" w:rsidRPr="00F75F58" w:rsidTr="00857EFF">
        <w:tblPrEx>
          <w:tblLook w:val="04A0"/>
        </w:tblPrEx>
        <w:trPr>
          <w:cantSplit/>
        </w:trPr>
        <w:tc>
          <w:tcPr>
            <w:tcW w:w="697" w:type="dxa"/>
          </w:tcPr>
          <w:p w:rsidR="00857EFF" w:rsidRPr="00F75F58" w:rsidRDefault="00857EFF" w:rsidP="00271095">
            <w:pPr>
              <w:keepLines/>
              <w:jc w:val="center"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36</w:t>
            </w:r>
          </w:p>
        </w:tc>
        <w:tc>
          <w:tcPr>
            <w:tcW w:w="1963" w:type="dxa"/>
          </w:tcPr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Lekcja 23. Poznajemy rolniczy krajobraz Wyżyny Lubelskiej</w:t>
            </w:r>
          </w:p>
        </w:tc>
        <w:tc>
          <w:tcPr>
            <w:tcW w:w="2551" w:type="dxa"/>
          </w:tcPr>
          <w:p w:rsidR="00857EFF" w:rsidRPr="00F75F58" w:rsidRDefault="00857EFF" w:rsidP="00271095">
            <w:pPr>
              <w:keepLines/>
              <w:suppressAutoHyphen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wskazuje na mapie Polski Wyżynę Lubelską (C)</w:t>
            </w:r>
          </w:p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wskazuje na mapie Polski Lublin , Zamość, Kazimierz Dolny (C)</w:t>
            </w:r>
          </w:p>
        </w:tc>
        <w:tc>
          <w:tcPr>
            <w:tcW w:w="2410" w:type="dxa"/>
          </w:tcPr>
          <w:p w:rsidR="00857EFF" w:rsidRPr="00F75F58" w:rsidRDefault="00857EFF" w:rsidP="00271095">
            <w:pPr>
              <w:keepLines/>
              <w:suppressAutoHyphen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wymienia elementy krajobrazu Wyżyny Lubelskiej (A)</w:t>
            </w:r>
          </w:p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wylicza co najmniej 3 rośliny najczęściej uprawiane na Wyżynie Lubelskiej (A)</w:t>
            </w:r>
          </w:p>
        </w:tc>
        <w:tc>
          <w:tcPr>
            <w:tcW w:w="3436" w:type="dxa"/>
          </w:tcPr>
          <w:p w:rsidR="00857EFF" w:rsidRPr="00F75F58" w:rsidRDefault="00857EFF" w:rsidP="00271095">
            <w:pPr>
              <w:keepLines/>
              <w:suppressAutoHyphen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opisuje krajobraz Wyżyny Lubelskiej (B)</w:t>
            </w:r>
          </w:p>
          <w:p w:rsidR="00857EFF" w:rsidRPr="00F75F58" w:rsidRDefault="00857EFF" w:rsidP="00271095">
            <w:pPr>
              <w:keepLines/>
              <w:suppressAutoHyphen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wyjaśnia, co to jest less (B)</w:t>
            </w:r>
          </w:p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wykazuje</w:t>
            </w:r>
            <w:r w:rsidRPr="00F75F58">
              <w:rPr>
                <w:sz w:val="20"/>
                <w:szCs w:val="20"/>
              </w:rPr>
              <w:t xml:space="preserve"> zależność między występowaniem żyznych gleb </w:t>
            </w:r>
            <w:r>
              <w:rPr>
                <w:sz w:val="20"/>
                <w:szCs w:val="20"/>
              </w:rPr>
              <w:t>a</w:t>
            </w:r>
            <w:r w:rsidRPr="00F75F58">
              <w:rPr>
                <w:sz w:val="20"/>
                <w:szCs w:val="20"/>
              </w:rPr>
              <w:t xml:space="preserve"> rozwojem rolnictwa na Wyżynie Lubelskiej (C)</w:t>
            </w:r>
          </w:p>
        </w:tc>
        <w:tc>
          <w:tcPr>
            <w:tcW w:w="2274" w:type="dxa"/>
          </w:tcPr>
          <w:p w:rsidR="00857EFF" w:rsidRPr="00F75F58" w:rsidRDefault="00857EFF" w:rsidP="00271095">
            <w:pPr>
              <w:keepLines/>
              <w:suppressAutoHyphen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omawia czynniki decydujące o rolniczym charakterze krajobrazu Wyżyny Lubelskiej (B)</w:t>
            </w:r>
          </w:p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wyjaśnia, w jaki sposób powstają wąwozy lessowe (B)</w:t>
            </w:r>
          </w:p>
        </w:tc>
        <w:tc>
          <w:tcPr>
            <w:tcW w:w="2937" w:type="dxa"/>
          </w:tcPr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przygotowuje i prezentuje informacje o osobliwościach Roztoczańskiego Parku Narodowego (D)</w:t>
            </w:r>
          </w:p>
        </w:tc>
      </w:tr>
      <w:tr w:rsidR="00857EFF" w:rsidRPr="00F75F58" w:rsidTr="00857EFF">
        <w:tblPrEx>
          <w:tblLook w:val="04A0"/>
        </w:tblPrEx>
        <w:trPr>
          <w:cantSplit/>
        </w:trPr>
        <w:tc>
          <w:tcPr>
            <w:tcW w:w="697" w:type="dxa"/>
          </w:tcPr>
          <w:p w:rsidR="00857EFF" w:rsidRPr="00F75F58" w:rsidRDefault="00857EFF" w:rsidP="00271095">
            <w:pPr>
              <w:keepLines/>
              <w:jc w:val="center"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37</w:t>
            </w:r>
          </w:p>
        </w:tc>
        <w:tc>
          <w:tcPr>
            <w:tcW w:w="1963" w:type="dxa"/>
          </w:tcPr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Lekcja 24. Wśród skał i jaskiń wyżyny wapiennej</w:t>
            </w:r>
          </w:p>
        </w:tc>
        <w:tc>
          <w:tcPr>
            <w:tcW w:w="2551" w:type="dxa"/>
          </w:tcPr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podaje nazwę skał budujących Wyżynę Krakowsko-</w:t>
            </w:r>
            <w:r>
              <w:rPr>
                <w:sz w:val="20"/>
                <w:szCs w:val="20"/>
              </w:rPr>
              <w:br/>
              <w:t>-</w:t>
            </w:r>
            <w:r w:rsidRPr="00F75F58">
              <w:rPr>
                <w:sz w:val="20"/>
                <w:szCs w:val="20"/>
              </w:rPr>
              <w:t>Częstochowską (A)</w:t>
            </w:r>
          </w:p>
        </w:tc>
        <w:tc>
          <w:tcPr>
            <w:tcW w:w="2410" w:type="dxa"/>
          </w:tcPr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wskazuje na schematycznym rysunku 2 form</w:t>
            </w:r>
            <w:r>
              <w:rPr>
                <w:sz w:val="20"/>
                <w:szCs w:val="20"/>
              </w:rPr>
              <w:t>y</w:t>
            </w:r>
            <w:r w:rsidRPr="00F75F58">
              <w:rPr>
                <w:sz w:val="20"/>
                <w:szCs w:val="20"/>
              </w:rPr>
              <w:t xml:space="preserve"> krasow</w:t>
            </w:r>
            <w:r>
              <w:rPr>
                <w:sz w:val="20"/>
                <w:szCs w:val="20"/>
              </w:rPr>
              <w:t>e</w:t>
            </w:r>
            <w:r w:rsidRPr="00F75F58">
              <w:rPr>
                <w:sz w:val="20"/>
                <w:szCs w:val="20"/>
              </w:rPr>
              <w:t xml:space="preserve"> powierzchniow</w:t>
            </w:r>
            <w:r>
              <w:rPr>
                <w:sz w:val="20"/>
                <w:szCs w:val="20"/>
              </w:rPr>
              <w:t>e</w:t>
            </w:r>
            <w:r w:rsidRPr="00F75F58">
              <w:rPr>
                <w:sz w:val="20"/>
                <w:szCs w:val="20"/>
              </w:rPr>
              <w:t xml:space="preserve"> i 2 form</w:t>
            </w:r>
            <w:r>
              <w:rPr>
                <w:sz w:val="20"/>
                <w:szCs w:val="20"/>
              </w:rPr>
              <w:t>y</w:t>
            </w:r>
            <w:r w:rsidRPr="00F75F58">
              <w:rPr>
                <w:sz w:val="20"/>
                <w:szCs w:val="20"/>
              </w:rPr>
              <w:t xml:space="preserve"> krasow</w:t>
            </w:r>
            <w:r>
              <w:rPr>
                <w:sz w:val="20"/>
                <w:szCs w:val="20"/>
              </w:rPr>
              <w:t>e</w:t>
            </w:r>
            <w:r w:rsidRPr="00F75F58">
              <w:rPr>
                <w:sz w:val="20"/>
                <w:szCs w:val="20"/>
              </w:rPr>
              <w:t xml:space="preserve"> podziemn</w:t>
            </w:r>
            <w:r>
              <w:rPr>
                <w:sz w:val="20"/>
                <w:szCs w:val="20"/>
              </w:rPr>
              <w:t>e</w:t>
            </w:r>
            <w:r w:rsidRPr="00F75F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</w:t>
            </w:r>
            <w:r w:rsidRPr="00F75F58">
              <w:rPr>
                <w:sz w:val="20"/>
                <w:szCs w:val="20"/>
              </w:rPr>
              <w:t xml:space="preserve"> podaje </w:t>
            </w:r>
            <w:r>
              <w:rPr>
                <w:sz w:val="20"/>
                <w:szCs w:val="20"/>
              </w:rPr>
              <w:t xml:space="preserve">ich </w:t>
            </w:r>
            <w:r w:rsidRPr="00F75F58">
              <w:rPr>
                <w:sz w:val="20"/>
                <w:szCs w:val="20"/>
              </w:rPr>
              <w:t>nazwy (C)</w:t>
            </w:r>
          </w:p>
        </w:tc>
        <w:tc>
          <w:tcPr>
            <w:tcW w:w="3436" w:type="dxa"/>
          </w:tcPr>
          <w:p w:rsidR="00857EFF" w:rsidRPr="00F75F58" w:rsidRDefault="00857EFF" w:rsidP="00271095">
            <w:pPr>
              <w:keepLines/>
              <w:suppressAutoHyphen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opisuje krajobraz wyżyny wapiennej (B)</w:t>
            </w:r>
          </w:p>
          <w:p w:rsidR="00857EFF" w:rsidRPr="00F75F58" w:rsidRDefault="00857EFF" w:rsidP="00271095">
            <w:pPr>
              <w:keepLines/>
              <w:suppressAutoHyphen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wyjaśnia, jak powstają jaskinie i formy krasowe wewnątrz jaskiń (B)</w:t>
            </w:r>
          </w:p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podaje przykłady jaskiń krasowych występujących w Polsce (jaskinia „Raj”, jaskinia „Niedźwiedzia”) (A)</w:t>
            </w:r>
          </w:p>
        </w:tc>
        <w:tc>
          <w:tcPr>
            <w:tcW w:w="2274" w:type="dxa"/>
          </w:tcPr>
          <w:p w:rsidR="00857EFF" w:rsidRPr="00F75F58" w:rsidRDefault="00857EFF" w:rsidP="00271095">
            <w:pPr>
              <w:keepLines/>
              <w:suppressAutoHyphen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wyjaśnia, na czym polega proces krasowy (D)</w:t>
            </w:r>
          </w:p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grupuje formy krasowe powierzchniowe i podziemne (C)</w:t>
            </w:r>
          </w:p>
        </w:tc>
        <w:tc>
          <w:tcPr>
            <w:tcW w:w="2937" w:type="dxa"/>
          </w:tcPr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wyszukuje w różnych źródłach informacje na temat ciekawych obszarów krasowych na świecie (D)</w:t>
            </w:r>
          </w:p>
        </w:tc>
      </w:tr>
      <w:tr w:rsidR="00857EFF" w:rsidRPr="00F75F58" w:rsidTr="00857EFF">
        <w:tblPrEx>
          <w:tblLook w:val="04A0"/>
        </w:tblPrEx>
        <w:trPr>
          <w:cantSplit/>
        </w:trPr>
        <w:tc>
          <w:tcPr>
            <w:tcW w:w="697" w:type="dxa"/>
          </w:tcPr>
          <w:p w:rsidR="00857EFF" w:rsidRPr="00F75F58" w:rsidRDefault="00857EFF" w:rsidP="00271095">
            <w:pPr>
              <w:keepLines/>
              <w:jc w:val="center"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38</w:t>
            </w:r>
          </w:p>
        </w:tc>
        <w:tc>
          <w:tcPr>
            <w:tcW w:w="1963" w:type="dxa"/>
          </w:tcPr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Lekcja 25. Poznajemy Wyżynę Krakowsko-</w:t>
            </w:r>
            <w:r>
              <w:rPr>
                <w:sz w:val="20"/>
                <w:szCs w:val="20"/>
              </w:rPr>
              <w:br/>
              <w:t>-</w:t>
            </w:r>
            <w:r w:rsidRPr="00F75F58">
              <w:rPr>
                <w:sz w:val="20"/>
                <w:szCs w:val="20"/>
              </w:rPr>
              <w:t>Częstochowską</w:t>
            </w:r>
          </w:p>
        </w:tc>
        <w:tc>
          <w:tcPr>
            <w:tcW w:w="2551" w:type="dxa"/>
          </w:tcPr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wskazuje na mapie Polski Wyżynę Krakowsko-</w:t>
            </w:r>
            <w:r>
              <w:rPr>
                <w:sz w:val="20"/>
                <w:szCs w:val="20"/>
              </w:rPr>
              <w:br/>
              <w:t>-</w:t>
            </w:r>
            <w:r w:rsidRPr="00F75F58">
              <w:rPr>
                <w:sz w:val="20"/>
                <w:szCs w:val="20"/>
              </w:rPr>
              <w:t>Częstochowską (C)</w:t>
            </w:r>
          </w:p>
        </w:tc>
        <w:tc>
          <w:tcPr>
            <w:tcW w:w="2410" w:type="dxa"/>
          </w:tcPr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podaje 4 przykłady obiektów stanowiących atrakcje turystyczne Wyżyny Krakowsko-</w:t>
            </w:r>
            <w:r>
              <w:rPr>
                <w:sz w:val="20"/>
                <w:szCs w:val="20"/>
              </w:rPr>
              <w:br/>
              <w:t>-</w:t>
            </w:r>
            <w:r w:rsidRPr="00F75F58">
              <w:rPr>
                <w:sz w:val="20"/>
                <w:szCs w:val="20"/>
              </w:rPr>
              <w:t>Częstochowskiej (B)</w:t>
            </w:r>
          </w:p>
        </w:tc>
        <w:tc>
          <w:tcPr>
            <w:tcW w:w="3436" w:type="dxa"/>
          </w:tcPr>
          <w:p w:rsidR="00857EFF" w:rsidRPr="00F75F58" w:rsidRDefault="00857EFF" w:rsidP="00271095">
            <w:pPr>
              <w:keepLines/>
              <w:suppressAutoHyphen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wyjaśnia przyczyny ukształtowania się krajobrazu krasowego na Wyżynie Krakowsko-</w:t>
            </w:r>
            <w:r>
              <w:rPr>
                <w:sz w:val="20"/>
                <w:szCs w:val="20"/>
              </w:rPr>
              <w:br/>
              <w:t>-</w:t>
            </w:r>
            <w:r w:rsidRPr="00F75F58">
              <w:rPr>
                <w:sz w:val="20"/>
                <w:szCs w:val="20"/>
              </w:rPr>
              <w:t>Częstochowskiej (B)</w:t>
            </w:r>
          </w:p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wyjaśnia, co to jest Szlak Orlich Gniazd (C)</w:t>
            </w:r>
          </w:p>
        </w:tc>
        <w:tc>
          <w:tcPr>
            <w:tcW w:w="2274" w:type="dxa"/>
          </w:tcPr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opisuje wybraną atrakcję turystyczną Wyżyny Krakowsko-</w:t>
            </w:r>
            <w:r>
              <w:rPr>
                <w:sz w:val="20"/>
                <w:szCs w:val="20"/>
              </w:rPr>
              <w:br/>
              <w:t>-</w:t>
            </w:r>
            <w:r w:rsidRPr="00F75F58">
              <w:rPr>
                <w:sz w:val="20"/>
                <w:szCs w:val="20"/>
              </w:rPr>
              <w:t>Częstochowskiej (B)</w:t>
            </w:r>
          </w:p>
        </w:tc>
        <w:tc>
          <w:tcPr>
            <w:tcW w:w="2937" w:type="dxa"/>
          </w:tcPr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przygotowuje i prezentuje na lekcji informacje o osobliwościach Ojcowskiego Parku Narodowego (D)</w:t>
            </w:r>
          </w:p>
        </w:tc>
      </w:tr>
      <w:tr w:rsidR="00857EFF" w:rsidRPr="00F75F58" w:rsidTr="00857EFF">
        <w:tblPrEx>
          <w:tblLook w:val="04A0"/>
        </w:tblPrEx>
        <w:trPr>
          <w:cantSplit/>
        </w:trPr>
        <w:tc>
          <w:tcPr>
            <w:tcW w:w="697" w:type="dxa"/>
          </w:tcPr>
          <w:p w:rsidR="00857EFF" w:rsidRPr="00F75F58" w:rsidRDefault="00857EFF" w:rsidP="00271095">
            <w:pPr>
              <w:keepLines/>
              <w:jc w:val="center"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39</w:t>
            </w:r>
          </w:p>
        </w:tc>
        <w:tc>
          <w:tcPr>
            <w:tcW w:w="1963" w:type="dxa"/>
          </w:tcPr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Lekcja 26. Zwiedzamy Kraków – dawną stolicę Polski</w:t>
            </w:r>
          </w:p>
        </w:tc>
        <w:tc>
          <w:tcPr>
            <w:tcW w:w="2551" w:type="dxa"/>
          </w:tcPr>
          <w:p w:rsidR="00857EFF" w:rsidRPr="00F75F58" w:rsidRDefault="00857EFF" w:rsidP="00271095">
            <w:pPr>
              <w:keepLines/>
              <w:suppressAutoHyphen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wskazuje Kraków na mapie Polski (C)</w:t>
            </w:r>
          </w:p>
          <w:p w:rsidR="00857EFF" w:rsidRPr="00F75F58" w:rsidRDefault="00857EFF" w:rsidP="00271095">
            <w:pPr>
              <w:keepLines/>
              <w:suppressAutoHyphen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informuje, że Kraków jest dawną stolicą Polski (B)</w:t>
            </w:r>
          </w:p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wymienia co najmniej 4 zabytki Krakowa (A)</w:t>
            </w:r>
          </w:p>
        </w:tc>
        <w:tc>
          <w:tcPr>
            <w:tcW w:w="2410" w:type="dxa"/>
          </w:tcPr>
          <w:p w:rsidR="00857EFF" w:rsidRPr="00F75F58" w:rsidRDefault="00857EFF" w:rsidP="00271095">
            <w:pPr>
              <w:keepLines/>
              <w:suppressAutoHyphen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na podstawie mapy Polski opisuje położenie Krakowa (C)</w:t>
            </w:r>
          </w:p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 xml:space="preserve">na planie Krakowa wskazuje Wawel, Rynek Główny, </w:t>
            </w:r>
            <w:r>
              <w:rPr>
                <w:sz w:val="20"/>
                <w:szCs w:val="20"/>
              </w:rPr>
              <w:t>k</w:t>
            </w:r>
            <w:r w:rsidRPr="00F75F58">
              <w:rPr>
                <w:sz w:val="20"/>
                <w:szCs w:val="20"/>
              </w:rPr>
              <w:t>ościół Mariacki, Sukiennice, Planty (C)</w:t>
            </w:r>
          </w:p>
        </w:tc>
        <w:tc>
          <w:tcPr>
            <w:tcW w:w="3436" w:type="dxa"/>
          </w:tcPr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 xml:space="preserve">opisuje 2 zabytkowe obiekty zaznaczone na planie Starego Miasta w Krakowie (Rynek Główny, Sukiennice, </w:t>
            </w:r>
            <w:r>
              <w:rPr>
                <w:sz w:val="20"/>
                <w:szCs w:val="20"/>
              </w:rPr>
              <w:t>k</w:t>
            </w:r>
            <w:r w:rsidRPr="00F75F58">
              <w:rPr>
                <w:sz w:val="20"/>
                <w:szCs w:val="20"/>
              </w:rPr>
              <w:t xml:space="preserve">ościół Mariacki, Collegium </w:t>
            </w:r>
            <w:proofErr w:type="spellStart"/>
            <w:r w:rsidRPr="00F75F58">
              <w:rPr>
                <w:sz w:val="20"/>
                <w:szCs w:val="20"/>
              </w:rPr>
              <w:t>Maius</w:t>
            </w:r>
            <w:proofErr w:type="spellEnd"/>
            <w:r w:rsidRPr="00F75F58">
              <w:rPr>
                <w:sz w:val="20"/>
                <w:szCs w:val="20"/>
              </w:rPr>
              <w:t>, Zamek Królewski na Wawelu, Barbakan)</w:t>
            </w:r>
            <w:r>
              <w:rPr>
                <w:sz w:val="20"/>
                <w:szCs w:val="20"/>
              </w:rPr>
              <w:t xml:space="preserve"> </w:t>
            </w:r>
            <w:r w:rsidRPr="00F75F58">
              <w:rPr>
                <w:sz w:val="20"/>
                <w:szCs w:val="20"/>
              </w:rPr>
              <w:t>(C)</w:t>
            </w:r>
          </w:p>
        </w:tc>
        <w:tc>
          <w:tcPr>
            <w:tcW w:w="2274" w:type="dxa"/>
          </w:tcPr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wyjaśnia, dlaczego Kraków został wpisany na Listę Światowego Dziedzictwa Kulturalnego i Przyrodniczego UNESCO (D)</w:t>
            </w:r>
          </w:p>
        </w:tc>
        <w:tc>
          <w:tcPr>
            <w:tcW w:w="2937" w:type="dxa"/>
          </w:tcPr>
          <w:p w:rsidR="00857EFF" w:rsidRPr="00F75F58" w:rsidRDefault="00857EFF" w:rsidP="00271095">
            <w:pPr>
              <w:keepLines/>
              <w:suppressAutoHyphen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samodzielnie wyznacza trasę wycieczki po Krakowie i przygotowuje krótki opis obiektów, które warto zwiedzić (D)</w:t>
            </w:r>
          </w:p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 xml:space="preserve">wyszukuje w różnych źródłach ciekawostki dotyczące </w:t>
            </w:r>
            <w:r>
              <w:rPr>
                <w:sz w:val="20"/>
                <w:szCs w:val="20"/>
              </w:rPr>
              <w:t>k</w:t>
            </w:r>
            <w:r w:rsidRPr="00F75F58">
              <w:rPr>
                <w:sz w:val="20"/>
                <w:szCs w:val="20"/>
              </w:rPr>
              <w:t>ościoła Mariackiego lub Zamku Królewskiego na Wawelu (D)</w:t>
            </w:r>
          </w:p>
        </w:tc>
      </w:tr>
      <w:tr w:rsidR="00857EFF" w:rsidRPr="00F75F58" w:rsidTr="00857EFF">
        <w:tblPrEx>
          <w:tblLook w:val="04A0"/>
        </w:tblPrEx>
        <w:trPr>
          <w:cantSplit/>
        </w:trPr>
        <w:tc>
          <w:tcPr>
            <w:tcW w:w="697" w:type="dxa"/>
          </w:tcPr>
          <w:p w:rsidR="00857EFF" w:rsidRPr="00F75F58" w:rsidRDefault="00857EFF" w:rsidP="00271095">
            <w:pPr>
              <w:keepLines/>
              <w:jc w:val="center"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40</w:t>
            </w:r>
          </w:p>
        </w:tc>
        <w:tc>
          <w:tcPr>
            <w:tcW w:w="1963" w:type="dxa"/>
          </w:tcPr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Lekcja 27. Poznajemy krajobraz przemysłowy Wyżyny Śląskiej</w:t>
            </w:r>
          </w:p>
        </w:tc>
        <w:tc>
          <w:tcPr>
            <w:tcW w:w="2551" w:type="dxa"/>
          </w:tcPr>
          <w:p w:rsidR="00857EFF" w:rsidRPr="00F75F58" w:rsidRDefault="00857EFF" w:rsidP="00271095">
            <w:pPr>
              <w:keepLines/>
              <w:suppressAutoHyphen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wskazuje Wyżynę Śląską na mapie Polski (C)</w:t>
            </w:r>
          </w:p>
          <w:p w:rsidR="00857EFF" w:rsidRPr="00F75F58" w:rsidRDefault="00857EFF" w:rsidP="00271095">
            <w:pPr>
              <w:keepLines/>
              <w:suppressAutoHyphen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podaje nazwę najważniejszego surowca mineralnego wydobywanego na Wyżynie Śląskiej (A)</w:t>
            </w:r>
          </w:p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wskazuje Katowice na mapie Polski (C)</w:t>
            </w:r>
          </w:p>
        </w:tc>
        <w:tc>
          <w:tcPr>
            <w:tcW w:w="2410" w:type="dxa"/>
          </w:tcPr>
          <w:p w:rsidR="00857EFF" w:rsidRPr="00F75F58" w:rsidRDefault="00857EFF" w:rsidP="00271095">
            <w:pPr>
              <w:keepLines/>
              <w:suppressAutoHyphen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na podstawie mapy Polski opisuje położenie Wyżyny Śląskiej (B)</w:t>
            </w:r>
          </w:p>
          <w:p w:rsidR="00857EFF" w:rsidRPr="00F75F58" w:rsidRDefault="00857EFF" w:rsidP="00271095">
            <w:pPr>
              <w:keepLines/>
              <w:suppressAutoHyphen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podaje nazwy co najmniej 4 miast leżących na Wyżynie Śląskiej (A)</w:t>
            </w:r>
          </w:p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wymienia elementy krajobrazu przemysłowego Wyżyny Śląskiej (A)</w:t>
            </w:r>
          </w:p>
        </w:tc>
        <w:tc>
          <w:tcPr>
            <w:tcW w:w="3436" w:type="dxa"/>
          </w:tcPr>
          <w:p w:rsidR="00857EFF" w:rsidRPr="00F75F58" w:rsidRDefault="00857EFF" w:rsidP="00271095">
            <w:pPr>
              <w:keepLines/>
              <w:suppressAutoHyphen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charakteryzuje krajobraz przemysłowy na przykładzie Wyżyny Śląskiej (C)</w:t>
            </w:r>
          </w:p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wylicza zmiany w środowisku przyrodniczym Wyżyny Śląskiej spowodowane działalnością człowieka</w:t>
            </w:r>
            <w:r>
              <w:rPr>
                <w:sz w:val="20"/>
                <w:szCs w:val="20"/>
              </w:rPr>
              <w:t> </w:t>
            </w:r>
            <w:r w:rsidRPr="00F75F58">
              <w:rPr>
                <w:sz w:val="20"/>
                <w:szCs w:val="20"/>
              </w:rPr>
              <w:t>(B)</w:t>
            </w:r>
          </w:p>
        </w:tc>
        <w:tc>
          <w:tcPr>
            <w:tcW w:w="2274" w:type="dxa"/>
          </w:tcPr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wyjaśnia znaczenie występowania węgla kamiennego w rozwoju i zmianach środowiska przyrodniczego na Wyżynie Śląskiej (D)</w:t>
            </w:r>
          </w:p>
        </w:tc>
        <w:tc>
          <w:tcPr>
            <w:tcW w:w="2937" w:type="dxa"/>
          </w:tcPr>
          <w:p w:rsidR="00857EFF" w:rsidRPr="00F75F58" w:rsidRDefault="00857EFF" w:rsidP="00271095">
            <w:pPr>
              <w:keepLines/>
              <w:suppressAutoHyphen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uzasadnia konieczność poprawy stanu środowiska przyrodniczego Wyżyny Śląskiej (D)</w:t>
            </w:r>
          </w:p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proponuje działania prowadzące do poprawy stanu środowiska przyrodniczego Wyżyny Śląskiej (D)</w:t>
            </w:r>
          </w:p>
        </w:tc>
      </w:tr>
      <w:tr w:rsidR="00857EFF" w:rsidRPr="00F75F58" w:rsidTr="00857EFF">
        <w:tblPrEx>
          <w:tblLook w:val="04A0"/>
        </w:tblPrEx>
        <w:trPr>
          <w:cantSplit/>
        </w:trPr>
        <w:tc>
          <w:tcPr>
            <w:tcW w:w="697" w:type="dxa"/>
          </w:tcPr>
          <w:p w:rsidR="00857EFF" w:rsidRPr="00F75F58" w:rsidRDefault="00857EFF" w:rsidP="00271095">
            <w:pPr>
              <w:keepLines/>
              <w:jc w:val="center"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963" w:type="dxa"/>
          </w:tcPr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Lekcja 28. Górskie łańcuchy i pasma</w:t>
            </w:r>
          </w:p>
        </w:tc>
        <w:tc>
          <w:tcPr>
            <w:tcW w:w="2551" w:type="dxa"/>
          </w:tcPr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wskazuje na mapie hipsometrycznej Polski Karpaty i Sudety (C)</w:t>
            </w:r>
          </w:p>
        </w:tc>
        <w:tc>
          <w:tcPr>
            <w:tcW w:w="2410" w:type="dxa"/>
          </w:tcPr>
          <w:p w:rsidR="00857EFF" w:rsidRPr="00F75F58" w:rsidRDefault="00857EFF" w:rsidP="00271095">
            <w:pPr>
              <w:keepLines/>
              <w:suppressAutoHyphen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wskazuje na mapie Polski Beskidy, Tatry, Karkonosze i Góry Świętokrzyskie (C)</w:t>
            </w:r>
          </w:p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wymienia elementy rzeźby terenu charakterystyczne dla krajobrazu górskiego (A)</w:t>
            </w:r>
          </w:p>
        </w:tc>
        <w:tc>
          <w:tcPr>
            <w:tcW w:w="3436" w:type="dxa"/>
          </w:tcPr>
          <w:p w:rsidR="00857EFF" w:rsidRPr="00F75F58" w:rsidRDefault="00857EFF" w:rsidP="00271095">
            <w:pPr>
              <w:keepLines/>
              <w:suppressAutoHyphen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na podstawie mapy hipsometrycznej Polski opisuje położenie gór (B)</w:t>
            </w:r>
          </w:p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charakteryzuje obiekty wodne występujące w górach (B)</w:t>
            </w:r>
          </w:p>
        </w:tc>
        <w:tc>
          <w:tcPr>
            <w:tcW w:w="2274" w:type="dxa"/>
          </w:tcPr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posługując się panoramą wybranych gór, wskazuje elementy rzeźby terenu</w:t>
            </w:r>
            <w:r>
              <w:rPr>
                <w:sz w:val="20"/>
                <w:szCs w:val="20"/>
              </w:rPr>
              <w:t> </w:t>
            </w:r>
            <w:r w:rsidRPr="00F75F58">
              <w:rPr>
                <w:sz w:val="20"/>
                <w:szCs w:val="20"/>
              </w:rPr>
              <w:t>(D)</w:t>
            </w:r>
          </w:p>
        </w:tc>
        <w:tc>
          <w:tcPr>
            <w:tcW w:w="2937" w:type="dxa"/>
          </w:tcPr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oblicza różnice wysokości między najwyższym szczytem Tatr a najwyższymi szczytami Beskidów, Sudetów, Gór Świętokrzyskich (C)</w:t>
            </w:r>
          </w:p>
        </w:tc>
      </w:tr>
      <w:tr w:rsidR="00857EFF" w:rsidRPr="00F75F58" w:rsidTr="00857EFF">
        <w:tblPrEx>
          <w:tblLook w:val="04A0"/>
        </w:tblPrEx>
        <w:trPr>
          <w:cantSplit/>
        </w:trPr>
        <w:tc>
          <w:tcPr>
            <w:tcW w:w="697" w:type="dxa"/>
          </w:tcPr>
          <w:p w:rsidR="00857EFF" w:rsidRPr="00F75F58" w:rsidRDefault="00857EFF" w:rsidP="00271095">
            <w:pPr>
              <w:keepLines/>
              <w:jc w:val="center"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42</w:t>
            </w:r>
          </w:p>
        </w:tc>
        <w:tc>
          <w:tcPr>
            <w:tcW w:w="1963" w:type="dxa"/>
          </w:tcPr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Lekcja 29. Poznajemy krajobraz Tatr</w:t>
            </w:r>
          </w:p>
        </w:tc>
        <w:tc>
          <w:tcPr>
            <w:tcW w:w="2551" w:type="dxa"/>
          </w:tcPr>
          <w:p w:rsidR="00857EFF" w:rsidRPr="00F75F58" w:rsidRDefault="00857EFF" w:rsidP="00271095">
            <w:pPr>
              <w:keepLines/>
              <w:suppressAutoHyphen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wskazuje na mapie Polski Tatry</w:t>
            </w:r>
            <w:r>
              <w:rPr>
                <w:sz w:val="20"/>
                <w:szCs w:val="20"/>
              </w:rPr>
              <w:t> </w:t>
            </w:r>
            <w:r w:rsidRPr="00F75F58">
              <w:rPr>
                <w:sz w:val="20"/>
                <w:szCs w:val="20"/>
              </w:rPr>
              <w:t>(C)</w:t>
            </w:r>
          </w:p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posługując się fotografią, podobną jak zamieszczona w podręczniku, wymienia elementy krajobrazu wysokogórskiego Tatr (A)</w:t>
            </w:r>
          </w:p>
        </w:tc>
        <w:tc>
          <w:tcPr>
            <w:tcW w:w="2410" w:type="dxa"/>
          </w:tcPr>
          <w:p w:rsidR="00857EFF" w:rsidRPr="00F75F58" w:rsidRDefault="00857EFF" w:rsidP="00271095">
            <w:pPr>
              <w:keepLines/>
              <w:suppressAutoHyphen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wskazuje na mapie Polski Rysy; prawidłowo odczytuje ich wysokość bezwzględną (C)</w:t>
            </w:r>
          </w:p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wyjaśnia, na jakie części dzielą się Tatry i podaje ich nazwy (Tatry Zachodnie i Tatry Wysokie (B)</w:t>
            </w:r>
          </w:p>
        </w:tc>
        <w:tc>
          <w:tcPr>
            <w:tcW w:w="3436" w:type="dxa"/>
          </w:tcPr>
          <w:p w:rsidR="00857EFF" w:rsidRPr="00F75F58" w:rsidRDefault="00857EFF" w:rsidP="00271095">
            <w:pPr>
              <w:keepLines/>
              <w:suppressAutoHyphen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charakteryzuje krajobraz Tatr Zachodnich (B)</w:t>
            </w:r>
          </w:p>
          <w:p w:rsidR="00857EFF" w:rsidRPr="00F75F58" w:rsidRDefault="00857EFF" w:rsidP="00271095">
            <w:pPr>
              <w:keepLines/>
              <w:suppressAutoHyphen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charakteryzuje krajobraz Tatr Wysokich (B)</w:t>
            </w:r>
          </w:p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wymienia po 2 przykłady nazw tatrzańskich: szczytów, dolin, jezior</w:t>
            </w:r>
            <w:r>
              <w:rPr>
                <w:sz w:val="20"/>
                <w:szCs w:val="20"/>
              </w:rPr>
              <w:t> </w:t>
            </w:r>
            <w:r w:rsidRPr="00F75F58">
              <w:rPr>
                <w:sz w:val="20"/>
                <w:szCs w:val="20"/>
              </w:rPr>
              <w:t>(B)</w:t>
            </w:r>
          </w:p>
        </w:tc>
        <w:tc>
          <w:tcPr>
            <w:tcW w:w="2274" w:type="dxa"/>
          </w:tcPr>
          <w:p w:rsidR="00857EFF" w:rsidRPr="00F75F58" w:rsidRDefault="00857EFF" w:rsidP="00271095">
            <w:pPr>
              <w:keepLines/>
              <w:suppressAutoHyphen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wyjaśnia, w jaki sposób powstają żleby i stożki piargowe (B)</w:t>
            </w:r>
          </w:p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porównuje krajobraz Tatr Zachodnich z krajobrazem Tatr Wysokich (D)</w:t>
            </w:r>
          </w:p>
        </w:tc>
        <w:tc>
          <w:tcPr>
            <w:tcW w:w="2937" w:type="dxa"/>
          </w:tcPr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wyjaśnia na przykładach rolę lodowców górskich w tworzeniu dolin i jezior tatrzańskich (C)</w:t>
            </w:r>
          </w:p>
        </w:tc>
      </w:tr>
      <w:tr w:rsidR="00857EFF" w:rsidRPr="00F75F58" w:rsidTr="00857EFF">
        <w:tblPrEx>
          <w:tblLook w:val="04A0"/>
        </w:tblPrEx>
        <w:trPr>
          <w:cantSplit/>
        </w:trPr>
        <w:tc>
          <w:tcPr>
            <w:tcW w:w="697" w:type="dxa"/>
          </w:tcPr>
          <w:p w:rsidR="00857EFF" w:rsidRPr="00F75F58" w:rsidRDefault="00857EFF" w:rsidP="00271095">
            <w:pPr>
              <w:keepLines/>
              <w:jc w:val="center"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43</w:t>
            </w:r>
          </w:p>
        </w:tc>
        <w:tc>
          <w:tcPr>
            <w:tcW w:w="1963" w:type="dxa"/>
          </w:tcPr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Lekcja 30. Poznajemy warunki życia w górach</w:t>
            </w:r>
          </w:p>
        </w:tc>
        <w:tc>
          <w:tcPr>
            <w:tcW w:w="2551" w:type="dxa"/>
          </w:tcPr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wymienia cechy pogody w górach (A)</w:t>
            </w:r>
          </w:p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posługując się schematycznym rysunkiem zamieszczonym w podręczniku, wymienia kolejne piętra roślinne w Tatrach (A)</w:t>
            </w:r>
          </w:p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opisuje wybrane piętro roślinne (B)</w:t>
            </w:r>
          </w:p>
        </w:tc>
        <w:tc>
          <w:tcPr>
            <w:tcW w:w="2410" w:type="dxa"/>
          </w:tcPr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opisuje piętra roślinności w Tarach (B)</w:t>
            </w:r>
          </w:p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wymienia sposoby gospodarowania człowieka w górach (B)</w:t>
            </w:r>
          </w:p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podaje nazwy co najmniej 2 parków narodowych leżących w pasie gór (A)</w:t>
            </w:r>
          </w:p>
        </w:tc>
        <w:tc>
          <w:tcPr>
            <w:tcW w:w="3436" w:type="dxa"/>
          </w:tcPr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wyjaśnia, dlaczego w górach rośliny rozmieszczone są piętrowo (B)</w:t>
            </w:r>
          </w:p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wymienia czynniki sprzyjające rozwojowi turystyki w górach (B)</w:t>
            </w:r>
          </w:p>
        </w:tc>
        <w:tc>
          <w:tcPr>
            <w:tcW w:w="2274" w:type="dxa"/>
          </w:tcPr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wykazuje</w:t>
            </w:r>
            <w:r w:rsidRPr="00F75F58">
              <w:rPr>
                <w:sz w:val="20"/>
                <w:szCs w:val="20"/>
              </w:rPr>
              <w:t xml:space="preserve"> zależność między wzrostem wysokości nad poziomem morza a spadkiem temperatury powietrza (C)</w:t>
            </w:r>
          </w:p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podaje przykłady chronionych roślin i zwierząt występujących w Tatrzańskim Parku Narodowym (B)</w:t>
            </w:r>
          </w:p>
        </w:tc>
        <w:tc>
          <w:tcPr>
            <w:tcW w:w="2937" w:type="dxa"/>
          </w:tcPr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przygotowuje i prezentuje informacje o osobliwościach wybranego parku narodowego leżącego w pasie gór (D)</w:t>
            </w:r>
          </w:p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oblicza różnicę temperatury powietrza między podnóżem a szczytem w górach (D)</w:t>
            </w:r>
          </w:p>
        </w:tc>
      </w:tr>
      <w:tr w:rsidR="00857EFF" w:rsidRPr="00F75F58" w:rsidTr="00857EFF">
        <w:tblPrEx>
          <w:tblLook w:val="04A0"/>
        </w:tblPrEx>
        <w:trPr>
          <w:cantSplit/>
        </w:trPr>
        <w:tc>
          <w:tcPr>
            <w:tcW w:w="697" w:type="dxa"/>
          </w:tcPr>
          <w:p w:rsidR="00857EFF" w:rsidRPr="00F75F58" w:rsidRDefault="00857EFF" w:rsidP="00271095">
            <w:pPr>
              <w:keepLines/>
              <w:jc w:val="center"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44</w:t>
            </w:r>
          </w:p>
        </w:tc>
        <w:tc>
          <w:tcPr>
            <w:tcW w:w="1963" w:type="dxa"/>
          </w:tcPr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Lekcja 31. Wędrujemy po górach</w:t>
            </w:r>
          </w:p>
        </w:tc>
        <w:tc>
          <w:tcPr>
            <w:tcW w:w="2551" w:type="dxa"/>
          </w:tcPr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wymienia zasady zachowania się w górach podczas burzy (B)</w:t>
            </w:r>
          </w:p>
        </w:tc>
        <w:tc>
          <w:tcPr>
            <w:tcW w:w="2410" w:type="dxa"/>
          </w:tcPr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wymienia elementy wyposażenia niezbędne w czasie jednodniowej wycieczki górskiej (A)</w:t>
            </w:r>
          </w:p>
        </w:tc>
        <w:tc>
          <w:tcPr>
            <w:tcW w:w="3436" w:type="dxa"/>
          </w:tcPr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omawia zasady bezpiecznej wędrówki po górach (B)</w:t>
            </w:r>
          </w:p>
        </w:tc>
        <w:tc>
          <w:tcPr>
            <w:tcW w:w="2274" w:type="dxa"/>
          </w:tcPr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wyjaśnia, dlaczego w górach zawsze trzeba mieć ze sobą ciepłe ubranie (B)</w:t>
            </w:r>
          </w:p>
        </w:tc>
        <w:tc>
          <w:tcPr>
            <w:tcW w:w="2937" w:type="dxa"/>
          </w:tcPr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planuje jednodniową wycieczkę górską, korzystając z map i przewodników turystycznych (D)</w:t>
            </w:r>
          </w:p>
        </w:tc>
      </w:tr>
      <w:tr w:rsidR="00857EFF" w:rsidRPr="00F75F58" w:rsidTr="00857EFF">
        <w:tblPrEx>
          <w:tblLook w:val="04A0"/>
        </w:tblPrEx>
        <w:trPr>
          <w:cantSplit/>
        </w:trPr>
        <w:tc>
          <w:tcPr>
            <w:tcW w:w="697" w:type="dxa"/>
          </w:tcPr>
          <w:p w:rsidR="00857EFF" w:rsidRPr="00F75F58" w:rsidRDefault="00857EFF" w:rsidP="00271095">
            <w:pPr>
              <w:keepLines/>
              <w:jc w:val="center"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963" w:type="dxa"/>
          </w:tcPr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Lekcja 32. Mój region na mapie Polski</w:t>
            </w:r>
          </w:p>
        </w:tc>
        <w:tc>
          <w:tcPr>
            <w:tcW w:w="2551" w:type="dxa"/>
          </w:tcPr>
          <w:p w:rsidR="00857EFF" w:rsidRPr="00F75F58" w:rsidRDefault="00857EFF" w:rsidP="00271095">
            <w:pPr>
              <w:keepLines/>
              <w:suppressAutoHyphen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odczytuje nazwy województw z mapy administracyjnej Polski (C)</w:t>
            </w:r>
          </w:p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wskazuje swój region administracyjny na mapie Polski i podaje jego nazwę (C)</w:t>
            </w:r>
          </w:p>
        </w:tc>
        <w:tc>
          <w:tcPr>
            <w:tcW w:w="2410" w:type="dxa"/>
          </w:tcPr>
          <w:p w:rsidR="00857EFF" w:rsidRPr="00F75F58" w:rsidRDefault="00857EFF" w:rsidP="00271095">
            <w:pPr>
              <w:keepLines/>
              <w:suppressAutoHyphen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wymienia kryteria podziału Polski na regiony (A)</w:t>
            </w:r>
          </w:p>
          <w:p w:rsidR="00857EFF" w:rsidRPr="00F75F58" w:rsidRDefault="00857EFF" w:rsidP="00271095">
            <w:pPr>
              <w:keepLines/>
              <w:suppressAutoHyphen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podaje elementy, które należy opisać, aby scharakteryzować swój region (B)</w:t>
            </w:r>
          </w:p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podaje nazwy województwa, powiatu i gminy, w których mieszka (B)</w:t>
            </w:r>
          </w:p>
        </w:tc>
        <w:tc>
          <w:tcPr>
            <w:tcW w:w="3436" w:type="dxa"/>
          </w:tcPr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opisuje region, w którym mieszka, uwzględniając położenie geograficzne, ukształtowanie powierzchni, wody powierzchniowe i roślinność (C)</w:t>
            </w:r>
          </w:p>
        </w:tc>
        <w:tc>
          <w:tcPr>
            <w:tcW w:w="2274" w:type="dxa"/>
          </w:tcPr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opisuje region, w którym mieszka, uwzględniając obszary chronione i położenie względem dużych miast (C)</w:t>
            </w:r>
          </w:p>
        </w:tc>
        <w:tc>
          <w:tcPr>
            <w:tcW w:w="2937" w:type="dxa"/>
          </w:tcPr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wyszukuje i prezentuje informacje o regionie historycznym, w którym mieszka (D)</w:t>
            </w:r>
          </w:p>
        </w:tc>
      </w:tr>
      <w:tr w:rsidR="00857EFF" w:rsidRPr="00F75F58" w:rsidTr="00857EFF">
        <w:tblPrEx>
          <w:tblLook w:val="04A0"/>
        </w:tblPrEx>
        <w:trPr>
          <w:cantSplit/>
        </w:trPr>
        <w:tc>
          <w:tcPr>
            <w:tcW w:w="697" w:type="dxa"/>
          </w:tcPr>
          <w:p w:rsidR="00857EFF" w:rsidRPr="00F75F58" w:rsidRDefault="00857EFF" w:rsidP="00271095">
            <w:pPr>
              <w:keepLines/>
              <w:jc w:val="center"/>
              <w:rPr>
                <w:sz w:val="20"/>
                <w:szCs w:val="20"/>
              </w:rPr>
            </w:pPr>
            <w:r w:rsidRPr="00F75F58">
              <w:rPr>
                <w:sz w:val="20"/>
                <w:szCs w:val="20"/>
              </w:rPr>
              <w:t>47</w:t>
            </w:r>
          </w:p>
        </w:tc>
        <w:tc>
          <w:tcPr>
            <w:tcW w:w="1963" w:type="dxa"/>
          </w:tcPr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3608" w:type="dxa"/>
            <w:gridSpan w:val="5"/>
          </w:tcPr>
          <w:p w:rsidR="00857EFF" w:rsidRPr="00F75F58" w:rsidRDefault="00857EFF" w:rsidP="00271095">
            <w:pPr>
              <w:keepLines/>
              <w:rPr>
                <w:sz w:val="20"/>
                <w:szCs w:val="20"/>
              </w:rPr>
            </w:pPr>
          </w:p>
        </w:tc>
      </w:tr>
    </w:tbl>
    <w:p w:rsidR="00553DDF" w:rsidRDefault="00553DDF"/>
    <w:sectPr w:rsidR="00553DDF" w:rsidSect="00996A43">
      <w:pgSz w:w="16838" w:h="11906" w:orient="landscape"/>
      <w:pgMar w:top="340" w:right="284" w:bottom="96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6A00"/>
    <w:multiLevelType w:val="hybridMultilevel"/>
    <w:tmpl w:val="81226006"/>
    <w:lvl w:ilvl="0" w:tplc="389C3228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D9B321B"/>
    <w:multiLevelType w:val="hybridMultilevel"/>
    <w:tmpl w:val="7556BF56"/>
    <w:lvl w:ilvl="0" w:tplc="389C3228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736EF"/>
    <w:rsid w:val="001871CA"/>
    <w:rsid w:val="00352BA7"/>
    <w:rsid w:val="003644A2"/>
    <w:rsid w:val="00553DDF"/>
    <w:rsid w:val="005736EF"/>
    <w:rsid w:val="00631E4B"/>
    <w:rsid w:val="00857EFF"/>
    <w:rsid w:val="00996A43"/>
    <w:rsid w:val="00C3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36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36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73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36EF"/>
    <w:rPr>
      <w:b/>
      <w:bCs/>
    </w:rPr>
  </w:style>
  <w:style w:type="paragraph" w:styleId="Akapitzlist">
    <w:name w:val="List Paragraph"/>
    <w:basedOn w:val="Normalny"/>
    <w:uiPriority w:val="34"/>
    <w:qFormat/>
    <w:rsid w:val="001871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1041</Words>
  <Characters>6250</Characters>
  <Application>Microsoft Office Word</Application>
  <DocSecurity>0</DocSecurity>
  <Lines>52</Lines>
  <Paragraphs>14</Paragraphs>
  <ScaleCrop>false</ScaleCrop>
  <Company>HP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2</cp:revision>
  <dcterms:created xsi:type="dcterms:W3CDTF">2014-01-15T19:02:00Z</dcterms:created>
  <dcterms:modified xsi:type="dcterms:W3CDTF">2014-01-15T19:02:00Z</dcterms:modified>
</cp:coreProperties>
</file>